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2611A" w14:textId="73196CF3" w:rsidR="002319E5" w:rsidRDefault="002319E5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8B2C3F" w:rsidRPr="008B2C3F">
        <w:rPr>
          <w:rFonts w:ascii="Arial" w:hAnsi="Arial" w:cs="Arial"/>
          <w:bCs/>
          <w:i/>
          <w:iCs/>
          <w:spacing w:val="-3"/>
          <w:sz w:val="22"/>
          <w:szCs w:val="22"/>
        </w:rPr>
        <w:t>Body Corporate and Community Management and Other Legislation Amendment Bill 2023</w:t>
      </w:r>
      <w:r w:rsidR="008B2C3F" w:rsidRPr="008B2C3F">
        <w:rPr>
          <w:rFonts w:ascii="Arial" w:hAnsi="Arial" w:cs="Arial"/>
          <w:bCs/>
          <w:spacing w:val="-3"/>
          <w:sz w:val="22"/>
          <w:szCs w:val="22"/>
        </w:rPr>
        <w:t xml:space="preserve"> (the Bill)</w:t>
      </w:r>
      <w:r w:rsidR="008B2C3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A6B55">
        <w:rPr>
          <w:rFonts w:ascii="Arial" w:hAnsi="Arial" w:cs="Arial"/>
          <w:bCs/>
          <w:spacing w:val="-3"/>
          <w:sz w:val="22"/>
          <w:szCs w:val="22"/>
        </w:rPr>
        <w:t xml:space="preserve">contains </w:t>
      </w:r>
      <w:r w:rsidR="00CA6B55" w:rsidRPr="00CA6B55">
        <w:rPr>
          <w:rFonts w:ascii="Arial" w:hAnsi="Arial" w:cs="Arial"/>
          <w:bCs/>
          <w:spacing w:val="-3"/>
          <w:sz w:val="22"/>
          <w:szCs w:val="22"/>
        </w:rPr>
        <w:t>amend</w:t>
      </w:r>
      <w:r w:rsidR="00CA6B55">
        <w:rPr>
          <w:rFonts w:ascii="Arial" w:hAnsi="Arial" w:cs="Arial"/>
          <w:bCs/>
          <w:spacing w:val="-3"/>
          <w:sz w:val="22"/>
          <w:szCs w:val="22"/>
        </w:rPr>
        <w:t xml:space="preserve">ments </w:t>
      </w:r>
      <w:r w:rsidR="0033215C">
        <w:rPr>
          <w:rFonts w:ascii="Arial" w:hAnsi="Arial" w:cs="Arial"/>
          <w:bCs/>
          <w:spacing w:val="-3"/>
          <w:sz w:val="22"/>
          <w:szCs w:val="22"/>
        </w:rPr>
        <w:t>to</w:t>
      </w:r>
      <w:r w:rsidR="00CA6B55" w:rsidRPr="00CA6B5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33215C" w:rsidRPr="0033215C">
        <w:rPr>
          <w:rFonts w:ascii="Arial" w:hAnsi="Arial" w:cs="Arial"/>
          <w:bCs/>
          <w:spacing w:val="-3"/>
          <w:sz w:val="22"/>
          <w:szCs w:val="22"/>
        </w:rPr>
        <w:t>clarify and improve several existing processes</w:t>
      </w:r>
      <w:r w:rsidR="0033215C">
        <w:rPr>
          <w:rFonts w:ascii="Arial" w:hAnsi="Arial" w:cs="Arial"/>
          <w:bCs/>
          <w:spacing w:val="-3"/>
          <w:sz w:val="22"/>
          <w:szCs w:val="22"/>
        </w:rPr>
        <w:t xml:space="preserve"> of the</w:t>
      </w:r>
      <w:r w:rsidR="00CA6B55" w:rsidRPr="00CA6B5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A6B55" w:rsidRPr="0033215C">
        <w:rPr>
          <w:rFonts w:ascii="Arial" w:hAnsi="Arial" w:cs="Arial"/>
          <w:bCs/>
          <w:i/>
          <w:iCs/>
          <w:spacing w:val="-3"/>
          <w:sz w:val="22"/>
          <w:szCs w:val="22"/>
        </w:rPr>
        <w:t>Body Corporate and Community Management Act 1997</w:t>
      </w:r>
      <w:r w:rsidR="00BB42A8">
        <w:rPr>
          <w:rFonts w:ascii="Arial" w:hAnsi="Arial" w:cs="Arial"/>
          <w:bCs/>
          <w:spacing w:val="-3"/>
          <w:sz w:val="22"/>
          <w:szCs w:val="22"/>
        </w:rPr>
        <w:t>. This includes changes</w:t>
      </w:r>
      <w:r w:rsidR="005467D8">
        <w:rPr>
          <w:rFonts w:ascii="Arial" w:hAnsi="Arial" w:cs="Arial"/>
          <w:bCs/>
          <w:spacing w:val="-3"/>
          <w:sz w:val="22"/>
          <w:szCs w:val="22"/>
        </w:rPr>
        <w:t xml:space="preserve"> to </w:t>
      </w:r>
      <w:r w:rsidR="00CA6B55" w:rsidRPr="00CA6B55">
        <w:rPr>
          <w:rFonts w:ascii="Arial" w:hAnsi="Arial" w:cs="Arial"/>
          <w:bCs/>
          <w:spacing w:val="-3"/>
          <w:sz w:val="22"/>
          <w:szCs w:val="22"/>
        </w:rPr>
        <w:t>authorisation of alternative insurance where a body corporate cannot obtain mandatory insurance, and in relation to the process for termination of community titles schemes.</w:t>
      </w:r>
      <w:r w:rsidR="00C845A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845AD" w:rsidRPr="00C845AD">
        <w:rPr>
          <w:rFonts w:ascii="Arial" w:hAnsi="Arial" w:cs="Arial"/>
          <w:bCs/>
          <w:spacing w:val="-3"/>
          <w:sz w:val="22"/>
          <w:szCs w:val="22"/>
        </w:rPr>
        <w:t>The Bill</w:t>
      </w:r>
      <w:r w:rsidR="005467D8">
        <w:rPr>
          <w:rFonts w:ascii="Arial" w:hAnsi="Arial" w:cs="Arial"/>
          <w:bCs/>
          <w:spacing w:val="-3"/>
          <w:sz w:val="22"/>
          <w:szCs w:val="22"/>
        </w:rPr>
        <w:t xml:space="preserve"> also includes changes to </w:t>
      </w:r>
      <w:r w:rsidR="00C845AD" w:rsidRPr="00C845AD">
        <w:rPr>
          <w:rFonts w:ascii="Arial" w:hAnsi="Arial" w:cs="Arial"/>
          <w:bCs/>
          <w:spacing w:val="-3"/>
          <w:sz w:val="22"/>
          <w:szCs w:val="22"/>
        </w:rPr>
        <w:t>provide additional clarity and powers for bodies corporate in relation to by-laws with respect to smoke drift and the keeping of pets</w:t>
      </w:r>
      <w:r w:rsidR="005467D8">
        <w:rPr>
          <w:rFonts w:ascii="Arial" w:hAnsi="Arial" w:cs="Arial"/>
          <w:bCs/>
          <w:spacing w:val="-3"/>
          <w:sz w:val="22"/>
          <w:szCs w:val="22"/>
        </w:rPr>
        <w:t xml:space="preserve">, and to </w:t>
      </w:r>
      <w:r w:rsidR="00280C87" w:rsidRPr="00280C87">
        <w:rPr>
          <w:rFonts w:ascii="Arial" w:hAnsi="Arial" w:cs="Arial"/>
          <w:bCs/>
          <w:spacing w:val="-3"/>
          <w:sz w:val="22"/>
          <w:szCs w:val="22"/>
        </w:rPr>
        <w:t>clarify and enhance the ability of bodies corporate to tow vehicles parked on common property</w:t>
      </w:r>
      <w:r w:rsidR="00C845AD" w:rsidRPr="00C845AD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37278DD5" w14:textId="1824456E" w:rsidR="00E71248" w:rsidRPr="00E71248" w:rsidRDefault="008462F9" w:rsidP="171AB5A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pacing w:val="-3"/>
          <w:sz w:val="22"/>
          <w:szCs w:val="22"/>
        </w:rPr>
      </w:pPr>
      <w:r w:rsidRPr="00C57A37">
        <w:rPr>
          <w:rFonts w:ascii="Arial" w:hAnsi="Arial" w:cs="Arial"/>
          <w:spacing w:val="-3"/>
          <w:sz w:val="22"/>
          <w:szCs w:val="22"/>
        </w:rPr>
        <w:t xml:space="preserve">The Bill also makes </w:t>
      </w:r>
      <w:r w:rsidR="0F7CA9E5" w:rsidRPr="00C57A37">
        <w:rPr>
          <w:rFonts w:ascii="Arial" w:hAnsi="Arial" w:cs="Arial"/>
          <w:spacing w:val="-3"/>
          <w:sz w:val="22"/>
          <w:szCs w:val="22"/>
        </w:rPr>
        <w:t xml:space="preserve">unrelated </w:t>
      </w:r>
      <w:r w:rsidRPr="00C57A37">
        <w:rPr>
          <w:rFonts w:ascii="Arial" w:hAnsi="Arial" w:cs="Arial"/>
          <w:spacing w:val="-3"/>
          <w:sz w:val="22"/>
          <w:szCs w:val="22"/>
        </w:rPr>
        <w:t>amendment</w:t>
      </w:r>
      <w:r w:rsidR="00BC4B34" w:rsidRPr="00C57A37">
        <w:rPr>
          <w:rFonts w:ascii="Arial" w:hAnsi="Arial" w:cs="Arial"/>
          <w:spacing w:val="-3"/>
          <w:sz w:val="22"/>
          <w:szCs w:val="22"/>
        </w:rPr>
        <w:t xml:space="preserve">s to </w:t>
      </w:r>
      <w:r w:rsidR="140BE249" w:rsidRPr="00C57A37">
        <w:rPr>
          <w:rFonts w:ascii="Arial" w:hAnsi="Arial" w:cs="Arial"/>
          <w:spacing w:val="-3"/>
          <w:sz w:val="22"/>
          <w:szCs w:val="22"/>
        </w:rPr>
        <w:t xml:space="preserve">the </w:t>
      </w:r>
      <w:r w:rsidR="140BE249" w:rsidRPr="00C57A37">
        <w:rPr>
          <w:rFonts w:ascii="Arial" w:hAnsi="Arial" w:cs="Arial"/>
          <w:i/>
          <w:iCs/>
          <w:spacing w:val="-3"/>
          <w:sz w:val="22"/>
          <w:szCs w:val="22"/>
        </w:rPr>
        <w:t>Land Sales Act 1984</w:t>
      </w:r>
      <w:r w:rsidR="140BE249" w:rsidRPr="00C57A37">
        <w:rPr>
          <w:rFonts w:ascii="Arial" w:hAnsi="Arial" w:cs="Arial"/>
          <w:spacing w:val="-3"/>
          <w:sz w:val="22"/>
          <w:szCs w:val="22"/>
        </w:rPr>
        <w:t xml:space="preserve"> </w:t>
      </w:r>
      <w:r w:rsidR="140BE249" w:rsidRPr="00C57A37">
        <w:rPr>
          <w:rFonts w:ascii="Arial" w:hAnsi="Arial" w:cs="Arial"/>
          <w:sz w:val="22"/>
          <w:szCs w:val="22"/>
        </w:rPr>
        <w:t xml:space="preserve">to strengthen consumer protections </w:t>
      </w:r>
      <w:r w:rsidR="00DD1369">
        <w:rPr>
          <w:rFonts w:ascii="Arial" w:hAnsi="Arial" w:cs="Arial"/>
          <w:sz w:val="22"/>
          <w:szCs w:val="22"/>
        </w:rPr>
        <w:t>in relation to</w:t>
      </w:r>
      <w:r w:rsidR="140BE249" w:rsidRPr="00C57A37">
        <w:rPr>
          <w:rFonts w:ascii="Arial" w:hAnsi="Arial" w:cs="Arial"/>
          <w:sz w:val="22"/>
          <w:szCs w:val="22"/>
        </w:rPr>
        <w:t xml:space="preserve"> ‘off the plan’ residential property contracts for land</w:t>
      </w:r>
      <w:r w:rsidR="00916E66">
        <w:rPr>
          <w:rFonts w:ascii="Arial" w:hAnsi="Arial" w:cs="Arial"/>
          <w:sz w:val="22"/>
          <w:szCs w:val="22"/>
        </w:rPr>
        <w:t>,</w:t>
      </w:r>
      <w:r w:rsidR="77967B7B" w:rsidRPr="00C57A37">
        <w:rPr>
          <w:rFonts w:ascii="Arial" w:hAnsi="Arial" w:cs="Arial"/>
          <w:sz w:val="22"/>
          <w:szCs w:val="22"/>
        </w:rPr>
        <w:t xml:space="preserve"> </w:t>
      </w:r>
      <w:r w:rsidR="005D564F">
        <w:rPr>
          <w:rFonts w:ascii="Arial" w:hAnsi="Arial" w:cs="Arial"/>
          <w:sz w:val="22"/>
          <w:szCs w:val="22"/>
        </w:rPr>
        <w:t>by limit</w:t>
      </w:r>
      <w:r w:rsidR="00EB7DFC">
        <w:rPr>
          <w:rFonts w:ascii="Arial" w:hAnsi="Arial" w:cs="Arial"/>
          <w:sz w:val="22"/>
          <w:szCs w:val="22"/>
        </w:rPr>
        <w:t>ing</w:t>
      </w:r>
      <w:r w:rsidR="005D564F">
        <w:rPr>
          <w:rFonts w:ascii="Arial" w:hAnsi="Arial" w:cs="Arial"/>
          <w:sz w:val="22"/>
          <w:szCs w:val="22"/>
        </w:rPr>
        <w:t xml:space="preserve"> the situations where a </w:t>
      </w:r>
      <w:r w:rsidR="1D91E4AC" w:rsidRPr="00C57A37">
        <w:rPr>
          <w:rFonts w:ascii="Arial" w:hAnsi="Arial" w:cs="Arial"/>
          <w:sz w:val="22"/>
          <w:szCs w:val="22"/>
        </w:rPr>
        <w:t xml:space="preserve">seller (property developer) </w:t>
      </w:r>
      <w:r w:rsidR="005D564F">
        <w:rPr>
          <w:rFonts w:ascii="Arial" w:hAnsi="Arial" w:cs="Arial"/>
          <w:sz w:val="22"/>
          <w:szCs w:val="22"/>
        </w:rPr>
        <w:t xml:space="preserve">may </w:t>
      </w:r>
      <w:r w:rsidR="1D91E4AC" w:rsidRPr="00C57A37">
        <w:rPr>
          <w:rFonts w:ascii="Arial" w:hAnsi="Arial" w:cs="Arial"/>
          <w:sz w:val="22"/>
          <w:szCs w:val="22"/>
        </w:rPr>
        <w:t>us</w:t>
      </w:r>
      <w:r w:rsidR="005D564F">
        <w:rPr>
          <w:rFonts w:ascii="Arial" w:hAnsi="Arial" w:cs="Arial"/>
          <w:sz w:val="22"/>
          <w:szCs w:val="22"/>
        </w:rPr>
        <w:t>e</w:t>
      </w:r>
      <w:r w:rsidR="1D91E4AC" w:rsidRPr="00C57A37">
        <w:rPr>
          <w:rFonts w:ascii="Arial" w:hAnsi="Arial" w:cs="Arial"/>
          <w:sz w:val="22"/>
          <w:szCs w:val="22"/>
        </w:rPr>
        <w:t xml:space="preserve"> </w:t>
      </w:r>
      <w:r w:rsidR="00E525FA">
        <w:rPr>
          <w:rFonts w:ascii="Arial" w:hAnsi="Arial" w:cs="Arial"/>
          <w:sz w:val="22"/>
          <w:szCs w:val="22"/>
        </w:rPr>
        <w:t xml:space="preserve">a </w:t>
      </w:r>
      <w:r w:rsidR="77967B7B" w:rsidRPr="00C57A37">
        <w:rPr>
          <w:rFonts w:ascii="Arial" w:hAnsi="Arial" w:cs="Arial"/>
          <w:sz w:val="22"/>
          <w:szCs w:val="22"/>
        </w:rPr>
        <w:t>sunset clause</w:t>
      </w:r>
      <w:r w:rsidR="005D564F">
        <w:rPr>
          <w:rFonts w:ascii="Arial" w:hAnsi="Arial" w:cs="Arial"/>
          <w:sz w:val="22"/>
          <w:szCs w:val="22"/>
        </w:rPr>
        <w:t xml:space="preserve"> to terminate the contact</w:t>
      </w:r>
      <w:r w:rsidR="25AF9A34" w:rsidRPr="00C57A37">
        <w:rPr>
          <w:rFonts w:ascii="Arial" w:hAnsi="Arial" w:cs="Arial"/>
          <w:sz w:val="22"/>
          <w:szCs w:val="22"/>
        </w:rPr>
        <w:t xml:space="preserve">. </w:t>
      </w:r>
    </w:p>
    <w:p w14:paraId="69A8DFB1" w14:textId="0378F5E8" w:rsidR="008462F9" w:rsidRPr="00C57A37" w:rsidRDefault="25AF9A34" w:rsidP="171AB5A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pacing w:val="-3"/>
          <w:sz w:val="22"/>
          <w:szCs w:val="22"/>
        </w:rPr>
      </w:pPr>
      <w:r w:rsidRPr="00C57A37">
        <w:rPr>
          <w:rFonts w:ascii="Arial" w:hAnsi="Arial" w:cs="Arial"/>
          <w:sz w:val="22"/>
          <w:szCs w:val="22"/>
        </w:rPr>
        <w:t xml:space="preserve">In addition, </w:t>
      </w:r>
      <w:r w:rsidR="00900AE9">
        <w:rPr>
          <w:rFonts w:ascii="Arial" w:hAnsi="Arial" w:cs="Arial"/>
          <w:sz w:val="22"/>
          <w:szCs w:val="22"/>
        </w:rPr>
        <w:t>the Bill make</w:t>
      </w:r>
      <w:r w:rsidR="00FE4FA5">
        <w:rPr>
          <w:rFonts w:ascii="Arial" w:hAnsi="Arial" w:cs="Arial"/>
          <w:sz w:val="22"/>
          <w:szCs w:val="22"/>
        </w:rPr>
        <w:t>s</w:t>
      </w:r>
      <w:r w:rsidR="00900AE9">
        <w:rPr>
          <w:rFonts w:ascii="Arial" w:hAnsi="Arial" w:cs="Arial"/>
          <w:sz w:val="22"/>
          <w:szCs w:val="22"/>
        </w:rPr>
        <w:t xml:space="preserve"> </w:t>
      </w:r>
      <w:r w:rsidR="002D7811">
        <w:rPr>
          <w:rFonts w:ascii="Arial" w:hAnsi="Arial" w:cs="Arial"/>
          <w:sz w:val="22"/>
          <w:szCs w:val="22"/>
        </w:rPr>
        <w:t xml:space="preserve">minor </w:t>
      </w:r>
      <w:r w:rsidR="1329F2A0" w:rsidRPr="00C57A37">
        <w:rPr>
          <w:rFonts w:ascii="Arial" w:hAnsi="Arial" w:cs="Arial"/>
          <w:sz w:val="22"/>
          <w:szCs w:val="22"/>
        </w:rPr>
        <w:t>amendments</w:t>
      </w:r>
      <w:r w:rsidR="002D7811">
        <w:rPr>
          <w:rFonts w:ascii="Arial" w:hAnsi="Arial" w:cs="Arial"/>
          <w:sz w:val="22"/>
          <w:szCs w:val="22"/>
        </w:rPr>
        <w:t xml:space="preserve"> to confirm</w:t>
      </w:r>
      <w:r w:rsidR="00715832">
        <w:rPr>
          <w:rFonts w:ascii="Arial" w:hAnsi="Arial" w:cs="Arial"/>
          <w:sz w:val="22"/>
          <w:szCs w:val="22"/>
        </w:rPr>
        <w:t xml:space="preserve"> the policy intent of existing provisions</w:t>
      </w:r>
      <w:r w:rsidR="0D73D35C" w:rsidRPr="00C57A37">
        <w:rPr>
          <w:rFonts w:ascii="Arial" w:hAnsi="Arial" w:cs="Arial"/>
          <w:sz w:val="22"/>
          <w:szCs w:val="22"/>
        </w:rPr>
        <w:t xml:space="preserve"> </w:t>
      </w:r>
      <w:r w:rsidR="00900AE9">
        <w:rPr>
          <w:rFonts w:ascii="Arial" w:hAnsi="Arial" w:cs="Arial"/>
          <w:sz w:val="22"/>
          <w:szCs w:val="22"/>
        </w:rPr>
        <w:t xml:space="preserve">in </w:t>
      </w:r>
      <w:r w:rsidR="1329F2A0" w:rsidRPr="00C57A37">
        <w:rPr>
          <w:rFonts w:ascii="Arial" w:hAnsi="Arial" w:cs="Arial"/>
          <w:sz w:val="22"/>
          <w:szCs w:val="22"/>
        </w:rPr>
        <w:t xml:space="preserve">the </w:t>
      </w:r>
      <w:r w:rsidR="1247447F" w:rsidRPr="00C57A37">
        <w:rPr>
          <w:rFonts w:ascii="Arial" w:hAnsi="Arial" w:cs="Arial"/>
          <w:i/>
          <w:iCs/>
          <w:sz w:val="22"/>
          <w:szCs w:val="22"/>
        </w:rPr>
        <w:t>Land Sales Act</w:t>
      </w:r>
      <w:r w:rsidR="13E314E0" w:rsidRPr="00C57A37">
        <w:rPr>
          <w:rFonts w:ascii="Arial" w:hAnsi="Arial" w:cs="Arial"/>
          <w:i/>
          <w:iCs/>
          <w:sz w:val="22"/>
          <w:szCs w:val="22"/>
        </w:rPr>
        <w:t xml:space="preserve"> </w:t>
      </w:r>
      <w:r w:rsidR="1247447F" w:rsidRPr="00C57A37">
        <w:rPr>
          <w:rFonts w:ascii="Arial" w:hAnsi="Arial" w:cs="Arial"/>
          <w:i/>
          <w:iCs/>
          <w:sz w:val="22"/>
          <w:szCs w:val="22"/>
        </w:rPr>
        <w:t>1984</w:t>
      </w:r>
      <w:r w:rsidR="1329F2A0" w:rsidRPr="00C57A37">
        <w:rPr>
          <w:rFonts w:ascii="Arial" w:hAnsi="Arial" w:cs="Arial"/>
          <w:sz w:val="22"/>
          <w:szCs w:val="22"/>
        </w:rPr>
        <w:t xml:space="preserve">, </w:t>
      </w:r>
      <w:r w:rsidR="35A8F5A1" w:rsidRPr="00C57A37">
        <w:rPr>
          <w:rFonts w:ascii="Arial" w:hAnsi="Arial" w:cs="Arial"/>
          <w:i/>
          <w:iCs/>
          <w:sz w:val="22"/>
          <w:szCs w:val="22"/>
        </w:rPr>
        <w:t>Body Corporate and Community Management Act 1997</w:t>
      </w:r>
      <w:r w:rsidR="2E7AB586" w:rsidRPr="00C57A37">
        <w:rPr>
          <w:rFonts w:ascii="Arial" w:hAnsi="Arial" w:cs="Arial"/>
          <w:i/>
          <w:iCs/>
          <w:sz w:val="22"/>
          <w:szCs w:val="22"/>
        </w:rPr>
        <w:t xml:space="preserve">, Building Units and Group Titles Act 1980 </w:t>
      </w:r>
      <w:r w:rsidR="2E7AB586" w:rsidRPr="00C57A37">
        <w:rPr>
          <w:rFonts w:ascii="Arial" w:hAnsi="Arial" w:cs="Arial"/>
          <w:sz w:val="22"/>
          <w:szCs w:val="22"/>
        </w:rPr>
        <w:t xml:space="preserve">and the </w:t>
      </w:r>
      <w:r w:rsidR="2E7AB586" w:rsidRPr="005467D8">
        <w:rPr>
          <w:rFonts w:ascii="Arial" w:hAnsi="Arial" w:cs="Arial"/>
          <w:i/>
          <w:iCs/>
          <w:sz w:val="22"/>
          <w:szCs w:val="22"/>
        </w:rPr>
        <w:t>S</w:t>
      </w:r>
      <w:r w:rsidR="2E7AB586" w:rsidRPr="00C57A37">
        <w:rPr>
          <w:rFonts w:ascii="Arial" w:hAnsi="Arial" w:cs="Arial"/>
          <w:i/>
          <w:iCs/>
          <w:sz w:val="22"/>
          <w:szCs w:val="22"/>
        </w:rPr>
        <w:t>outh Bank Corporation Act 1989</w:t>
      </w:r>
      <w:r w:rsidR="004F4593">
        <w:rPr>
          <w:rFonts w:ascii="Arial" w:hAnsi="Arial" w:cs="Arial"/>
          <w:sz w:val="22"/>
          <w:szCs w:val="22"/>
        </w:rPr>
        <w:t>. These provision</w:t>
      </w:r>
      <w:r w:rsidR="00E71248">
        <w:rPr>
          <w:rFonts w:ascii="Arial" w:hAnsi="Arial" w:cs="Arial"/>
          <w:sz w:val="22"/>
          <w:szCs w:val="22"/>
        </w:rPr>
        <w:t>s</w:t>
      </w:r>
      <w:r w:rsidR="004F4593">
        <w:rPr>
          <w:rFonts w:ascii="Arial" w:hAnsi="Arial" w:cs="Arial"/>
          <w:sz w:val="22"/>
          <w:szCs w:val="22"/>
        </w:rPr>
        <w:t xml:space="preserve"> relate </w:t>
      </w:r>
      <w:r w:rsidR="7613D377" w:rsidRPr="00C57A37">
        <w:rPr>
          <w:rFonts w:ascii="Arial" w:hAnsi="Arial" w:cs="Arial"/>
          <w:sz w:val="22"/>
          <w:szCs w:val="22"/>
        </w:rPr>
        <w:t>to the</w:t>
      </w:r>
      <w:r w:rsidR="1329F2A0" w:rsidRPr="00C57A37">
        <w:rPr>
          <w:rFonts w:ascii="Arial" w:hAnsi="Arial" w:cs="Arial"/>
          <w:sz w:val="22"/>
          <w:szCs w:val="22"/>
        </w:rPr>
        <w:t xml:space="preserve"> release</w:t>
      </w:r>
      <w:r w:rsidR="0B68A331" w:rsidRPr="00C57A37">
        <w:rPr>
          <w:rFonts w:ascii="Arial" w:hAnsi="Arial" w:cs="Arial"/>
          <w:sz w:val="22"/>
          <w:szCs w:val="22"/>
        </w:rPr>
        <w:t xml:space="preserve"> of deposits</w:t>
      </w:r>
      <w:r w:rsidR="1329F2A0" w:rsidRPr="00C57A37">
        <w:rPr>
          <w:rFonts w:ascii="Arial" w:hAnsi="Arial" w:cs="Arial"/>
          <w:sz w:val="22"/>
          <w:szCs w:val="22"/>
        </w:rPr>
        <w:t xml:space="preserve"> to a seller (property developer)</w:t>
      </w:r>
      <w:r w:rsidR="00B270CB">
        <w:rPr>
          <w:rFonts w:ascii="Arial" w:hAnsi="Arial" w:cs="Arial"/>
          <w:sz w:val="22"/>
          <w:szCs w:val="22"/>
        </w:rPr>
        <w:t>,</w:t>
      </w:r>
      <w:r w:rsidR="1329F2A0" w:rsidRPr="00C57A37">
        <w:rPr>
          <w:rFonts w:ascii="Arial" w:hAnsi="Arial" w:cs="Arial"/>
          <w:sz w:val="22"/>
          <w:szCs w:val="22"/>
        </w:rPr>
        <w:t xml:space="preserve"> </w:t>
      </w:r>
      <w:r w:rsidR="00E21521">
        <w:rPr>
          <w:rFonts w:ascii="Arial" w:hAnsi="Arial" w:cs="Arial"/>
          <w:sz w:val="22"/>
          <w:szCs w:val="22"/>
        </w:rPr>
        <w:t>paid by buyers under ‘off the plan’ contracts for the sale of land or lots in community titles-style develop</w:t>
      </w:r>
      <w:r w:rsidR="00763529">
        <w:rPr>
          <w:rFonts w:ascii="Arial" w:hAnsi="Arial" w:cs="Arial"/>
          <w:sz w:val="22"/>
          <w:szCs w:val="22"/>
        </w:rPr>
        <w:t>ment</w:t>
      </w:r>
      <w:r w:rsidR="00E21521">
        <w:rPr>
          <w:rFonts w:ascii="Arial" w:hAnsi="Arial" w:cs="Arial"/>
          <w:sz w:val="22"/>
          <w:szCs w:val="22"/>
        </w:rPr>
        <w:t>s</w:t>
      </w:r>
      <w:r w:rsidR="00B270CB">
        <w:rPr>
          <w:rFonts w:ascii="Arial" w:hAnsi="Arial" w:cs="Arial"/>
          <w:sz w:val="22"/>
          <w:szCs w:val="22"/>
        </w:rPr>
        <w:t>,</w:t>
      </w:r>
      <w:r w:rsidR="00E21521" w:rsidRPr="00C57A37">
        <w:rPr>
          <w:rFonts w:ascii="Arial" w:hAnsi="Arial" w:cs="Arial"/>
          <w:sz w:val="22"/>
          <w:szCs w:val="22"/>
        </w:rPr>
        <w:t xml:space="preserve"> </w:t>
      </w:r>
      <w:r w:rsidR="1329F2A0" w:rsidRPr="00C57A37">
        <w:rPr>
          <w:rFonts w:ascii="Arial" w:hAnsi="Arial" w:cs="Arial"/>
          <w:sz w:val="22"/>
          <w:szCs w:val="22"/>
        </w:rPr>
        <w:t>from a relevant trust account.</w:t>
      </w:r>
    </w:p>
    <w:p w14:paraId="118F4858" w14:textId="7AFAAD2C" w:rsidR="00D6589B" w:rsidRPr="00F503A4" w:rsidRDefault="00756F5E" w:rsidP="00F503A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3468A">
        <w:rPr>
          <w:rFonts w:ascii="Arial" w:hAnsi="Arial" w:cs="Arial"/>
          <w:spacing w:val="-3"/>
          <w:sz w:val="22"/>
          <w:szCs w:val="22"/>
          <w:u w:val="single"/>
        </w:rPr>
        <w:t>Cabinet approved</w:t>
      </w:r>
      <w:r w:rsidRPr="774B87BC">
        <w:rPr>
          <w:rFonts w:ascii="Arial" w:hAnsi="Arial" w:cs="Arial"/>
          <w:spacing w:val="-3"/>
          <w:sz w:val="22"/>
          <w:szCs w:val="22"/>
        </w:rPr>
        <w:t xml:space="preserve"> the introduction of the </w:t>
      </w:r>
      <w:r w:rsidRPr="0033468A">
        <w:rPr>
          <w:rFonts w:ascii="Arial" w:hAnsi="Arial" w:cs="Arial"/>
          <w:spacing w:val="-3"/>
          <w:sz w:val="22"/>
          <w:szCs w:val="22"/>
        </w:rPr>
        <w:t>Body Corporate and Community Management and Other Legislation Amendment Bill 2023 i</w:t>
      </w:r>
      <w:r w:rsidRPr="774B87BC">
        <w:rPr>
          <w:rFonts w:ascii="Arial" w:hAnsi="Arial" w:cs="Arial"/>
          <w:spacing w:val="-3"/>
          <w:sz w:val="22"/>
          <w:szCs w:val="22"/>
        </w:rPr>
        <w:t>nto the Legislative Assembly.</w:t>
      </w:r>
    </w:p>
    <w:p w14:paraId="17A20646" w14:textId="3B0EF38F" w:rsidR="00D6589B" w:rsidRPr="00C07656" w:rsidRDefault="00D6589B" w:rsidP="0033468A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171AB5A2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 w:rsidR="0033468A">
        <w:rPr>
          <w:rFonts w:ascii="Arial" w:hAnsi="Arial" w:cs="Arial"/>
          <w:sz w:val="22"/>
          <w:szCs w:val="22"/>
        </w:rPr>
        <w:t>:</w:t>
      </w:r>
    </w:p>
    <w:p w14:paraId="0EFC941F" w14:textId="6F2A968B" w:rsidR="00F503A4" w:rsidRDefault="00A1742F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F503A4" w:rsidRPr="003D7923">
          <w:rPr>
            <w:rStyle w:val="Hyperlink"/>
            <w:rFonts w:ascii="Arial" w:hAnsi="Arial" w:cs="Arial"/>
            <w:sz w:val="22"/>
            <w:szCs w:val="22"/>
          </w:rPr>
          <w:t>Body Corporate and Community Management and Other Legislation Amendment Bill 2023</w:t>
        </w:r>
      </w:hyperlink>
    </w:p>
    <w:p w14:paraId="32E6BB16" w14:textId="56B2A7B5" w:rsidR="0089381E" w:rsidRPr="0089381E" w:rsidRDefault="00A1742F" w:rsidP="0089381E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11" w:history="1">
        <w:r w:rsidR="0089381E" w:rsidRPr="003D7923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14:paraId="192B4894" w14:textId="2AF91903" w:rsidR="0089381E" w:rsidRPr="0089381E" w:rsidRDefault="00A1742F" w:rsidP="0089381E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12" w:history="1">
        <w:r w:rsidR="0089381E" w:rsidRPr="003D7923">
          <w:rPr>
            <w:rStyle w:val="Hyperlink"/>
            <w:rFonts w:ascii="Arial" w:hAnsi="Arial" w:cs="Arial"/>
            <w:sz w:val="22"/>
            <w:szCs w:val="22"/>
          </w:rPr>
          <w:t>Statement of Compatibility with Human Rights</w:t>
        </w:r>
      </w:hyperlink>
    </w:p>
    <w:sectPr w:rsidR="0089381E" w:rsidRPr="0089381E" w:rsidSect="0033468A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02EA7" w14:textId="77777777" w:rsidR="001446CA" w:rsidRDefault="001446CA" w:rsidP="00D6589B">
      <w:r>
        <w:separator/>
      </w:r>
    </w:p>
  </w:endnote>
  <w:endnote w:type="continuationSeparator" w:id="0">
    <w:p w14:paraId="70317D13" w14:textId="77777777" w:rsidR="001446CA" w:rsidRDefault="001446CA" w:rsidP="00D6589B">
      <w:r>
        <w:continuationSeparator/>
      </w:r>
    </w:p>
  </w:endnote>
  <w:endnote w:type="continuationNotice" w:id="1">
    <w:p w14:paraId="2B49ED49" w14:textId="77777777" w:rsidR="001446CA" w:rsidRDefault="001446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C45E0" w14:textId="77777777" w:rsidR="001446CA" w:rsidRDefault="001446CA" w:rsidP="00D6589B">
      <w:r>
        <w:separator/>
      </w:r>
    </w:p>
  </w:footnote>
  <w:footnote w:type="continuationSeparator" w:id="0">
    <w:p w14:paraId="59874103" w14:textId="77777777" w:rsidR="001446CA" w:rsidRDefault="001446CA" w:rsidP="00D6589B">
      <w:r>
        <w:continuationSeparator/>
      </w:r>
    </w:p>
  </w:footnote>
  <w:footnote w:type="continuationNotice" w:id="1">
    <w:p w14:paraId="0CAD2A73" w14:textId="77777777" w:rsidR="001446CA" w:rsidRDefault="001446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F2E28" w14:textId="77777777" w:rsidR="0033468A" w:rsidRPr="00937A4A" w:rsidRDefault="0033468A" w:rsidP="0033468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106ABD5B" w14:textId="77777777" w:rsidR="0033468A" w:rsidRPr="00937A4A" w:rsidRDefault="0033468A" w:rsidP="0033468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69EEF33E" w14:textId="638CFFCB" w:rsidR="0033468A" w:rsidRPr="00937A4A" w:rsidRDefault="0033468A" w:rsidP="0033468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August 2023</w:t>
    </w:r>
  </w:p>
  <w:p w14:paraId="0EF691A7" w14:textId="7656C5A1" w:rsidR="0033468A" w:rsidRDefault="0033468A" w:rsidP="0033468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3468A">
      <w:rPr>
        <w:rFonts w:ascii="Arial" w:hAnsi="Arial" w:cs="Arial"/>
        <w:b/>
        <w:sz w:val="22"/>
        <w:szCs w:val="22"/>
        <w:u w:val="single"/>
      </w:rPr>
      <w:t>Body Corporate and Community Management and Other Legislation Amendment Bill 2023</w:t>
    </w:r>
  </w:p>
  <w:p w14:paraId="243E7E60" w14:textId="069134F8" w:rsidR="0033468A" w:rsidRDefault="0033468A" w:rsidP="0033468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CD37DC">
      <w:rPr>
        <w:rFonts w:ascii="Arial" w:hAnsi="Arial" w:cs="Arial"/>
        <w:b/>
        <w:sz w:val="22"/>
        <w:szCs w:val="22"/>
        <w:u w:val="single"/>
      </w:rPr>
      <w:t>Attorney-General and Minister for Justice and Minister for the Prevention of Domestic and Family Violence</w:t>
    </w:r>
  </w:p>
  <w:p w14:paraId="0C82E007" w14:textId="77777777" w:rsidR="0033468A" w:rsidRDefault="0033468A" w:rsidP="0033468A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2883097">
    <w:abstractNumId w:val="1"/>
  </w:num>
  <w:num w:numId="2" w16cid:durableId="77859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E0"/>
    <w:rsid w:val="000631C0"/>
    <w:rsid w:val="00080F8F"/>
    <w:rsid w:val="000C182B"/>
    <w:rsid w:val="0010384C"/>
    <w:rsid w:val="0012651E"/>
    <w:rsid w:val="001446CA"/>
    <w:rsid w:val="00174117"/>
    <w:rsid w:val="001B1BD7"/>
    <w:rsid w:val="001D6685"/>
    <w:rsid w:val="00216484"/>
    <w:rsid w:val="002319E5"/>
    <w:rsid w:val="002737F8"/>
    <w:rsid w:val="00280C87"/>
    <w:rsid w:val="002A73FE"/>
    <w:rsid w:val="002D45F1"/>
    <w:rsid w:val="002D7811"/>
    <w:rsid w:val="0033215C"/>
    <w:rsid w:val="0033468A"/>
    <w:rsid w:val="00340456"/>
    <w:rsid w:val="00395949"/>
    <w:rsid w:val="003A3BDD"/>
    <w:rsid w:val="003D7923"/>
    <w:rsid w:val="004E4324"/>
    <w:rsid w:val="004F4593"/>
    <w:rsid w:val="00501C66"/>
    <w:rsid w:val="005467D8"/>
    <w:rsid w:val="00550873"/>
    <w:rsid w:val="005B0C95"/>
    <w:rsid w:val="005D564F"/>
    <w:rsid w:val="005E7B01"/>
    <w:rsid w:val="006848AE"/>
    <w:rsid w:val="006C3D23"/>
    <w:rsid w:val="006E7B6F"/>
    <w:rsid w:val="00715832"/>
    <w:rsid w:val="007265D0"/>
    <w:rsid w:val="00732E22"/>
    <w:rsid w:val="00741C20"/>
    <w:rsid w:val="00756F5E"/>
    <w:rsid w:val="00763529"/>
    <w:rsid w:val="007658E4"/>
    <w:rsid w:val="007E6C94"/>
    <w:rsid w:val="007F44F4"/>
    <w:rsid w:val="008462F9"/>
    <w:rsid w:val="00887DC5"/>
    <w:rsid w:val="0089381E"/>
    <w:rsid w:val="008B2C3F"/>
    <w:rsid w:val="00900AE9"/>
    <w:rsid w:val="00904077"/>
    <w:rsid w:val="00916E66"/>
    <w:rsid w:val="00937A4A"/>
    <w:rsid w:val="00944D65"/>
    <w:rsid w:val="00950BDE"/>
    <w:rsid w:val="0095521C"/>
    <w:rsid w:val="009753BE"/>
    <w:rsid w:val="00995BAF"/>
    <w:rsid w:val="009972D5"/>
    <w:rsid w:val="009B1ACF"/>
    <w:rsid w:val="009C46C4"/>
    <w:rsid w:val="009C4D5D"/>
    <w:rsid w:val="009C66F5"/>
    <w:rsid w:val="009E6BD6"/>
    <w:rsid w:val="00A04061"/>
    <w:rsid w:val="00A1742F"/>
    <w:rsid w:val="00AA4DE7"/>
    <w:rsid w:val="00B270CB"/>
    <w:rsid w:val="00BB42A8"/>
    <w:rsid w:val="00BC4B34"/>
    <w:rsid w:val="00C2345A"/>
    <w:rsid w:val="00C348FD"/>
    <w:rsid w:val="00C57A37"/>
    <w:rsid w:val="00C65DD2"/>
    <w:rsid w:val="00C74B1A"/>
    <w:rsid w:val="00C75E67"/>
    <w:rsid w:val="00C845AD"/>
    <w:rsid w:val="00CA6B55"/>
    <w:rsid w:val="00CB1501"/>
    <w:rsid w:val="00CB36F7"/>
    <w:rsid w:val="00CD37DC"/>
    <w:rsid w:val="00CD7A50"/>
    <w:rsid w:val="00CF0D8A"/>
    <w:rsid w:val="00D005CA"/>
    <w:rsid w:val="00D407B8"/>
    <w:rsid w:val="00D6589B"/>
    <w:rsid w:val="00D71EF3"/>
    <w:rsid w:val="00DB50BA"/>
    <w:rsid w:val="00DC4718"/>
    <w:rsid w:val="00DD1369"/>
    <w:rsid w:val="00E21521"/>
    <w:rsid w:val="00E37244"/>
    <w:rsid w:val="00E45A04"/>
    <w:rsid w:val="00E50FD6"/>
    <w:rsid w:val="00E525FA"/>
    <w:rsid w:val="00E618F6"/>
    <w:rsid w:val="00E71248"/>
    <w:rsid w:val="00EB7DFC"/>
    <w:rsid w:val="00EE1A48"/>
    <w:rsid w:val="00F01D3F"/>
    <w:rsid w:val="00F07324"/>
    <w:rsid w:val="00F45B99"/>
    <w:rsid w:val="00F503A4"/>
    <w:rsid w:val="00F77CE0"/>
    <w:rsid w:val="00F824DD"/>
    <w:rsid w:val="00FB5F35"/>
    <w:rsid w:val="00FE4FA5"/>
    <w:rsid w:val="041FD9F1"/>
    <w:rsid w:val="090A1E51"/>
    <w:rsid w:val="0B68A331"/>
    <w:rsid w:val="0D73D35C"/>
    <w:rsid w:val="0DA68689"/>
    <w:rsid w:val="0F7CA9E5"/>
    <w:rsid w:val="10AB741E"/>
    <w:rsid w:val="1159408D"/>
    <w:rsid w:val="1247447F"/>
    <w:rsid w:val="1329F2A0"/>
    <w:rsid w:val="13E314E0"/>
    <w:rsid w:val="140BE249"/>
    <w:rsid w:val="16A11BFD"/>
    <w:rsid w:val="171AB5A2"/>
    <w:rsid w:val="1D91E4AC"/>
    <w:rsid w:val="1F2DB50D"/>
    <w:rsid w:val="20C9856E"/>
    <w:rsid w:val="213E148E"/>
    <w:rsid w:val="214462E0"/>
    <w:rsid w:val="2515C906"/>
    <w:rsid w:val="25AF9A34"/>
    <w:rsid w:val="2E7AB586"/>
    <w:rsid w:val="30F93408"/>
    <w:rsid w:val="35A8F5A1"/>
    <w:rsid w:val="385F2B3E"/>
    <w:rsid w:val="3C75C8EA"/>
    <w:rsid w:val="465D279B"/>
    <w:rsid w:val="4D0B354C"/>
    <w:rsid w:val="56568308"/>
    <w:rsid w:val="59DA626A"/>
    <w:rsid w:val="5D4AB65F"/>
    <w:rsid w:val="61E7A249"/>
    <w:rsid w:val="63CC9E78"/>
    <w:rsid w:val="670AB502"/>
    <w:rsid w:val="6CDB315F"/>
    <w:rsid w:val="6E08C192"/>
    <w:rsid w:val="70E4F158"/>
    <w:rsid w:val="70FD6D88"/>
    <w:rsid w:val="7613D377"/>
    <w:rsid w:val="7704106F"/>
    <w:rsid w:val="774B87BC"/>
    <w:rsid w:val="7796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589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79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9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34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pcqld.sharepoint.com/sites/DPC-CABINETSERVICES/Shared%20Documents/General/Proactive%20Release/ToBeProcessed/2023/Aug/BCCMOLAB/Attachments/SoC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pcqld.sharepoint.com/sites/DPC-CABINETSERVICES/Shared%20Documents/General/Proactive%20Release/ToBeProcessed/2023/Aug/BCCMOLAB/Attachments/ExNotes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pcqld.sharepoint.com/sites/DPC-CABINETSERVICES/Shared%20Documents/General/Proactive%20Release/ToBeProcessed/2023/Aug/BCCMOLAB/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e311de-a790-43ff-be63-577c26c7507c" xsi:nil="true"/>
    <lcf76f155ced4ddcb4097134ff3c332f xmlns="b8ed82f2-f7bd-423c-8698-5e132afe924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2F0460-9CFD-487C-9D67-9B945860BEB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63e311de-a790-43ff-be63-577c26c7507c"/>
    <ds:schemaRef ds:uri="b8ed82f2-f7bd-423c-8698-5e132afe924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987748-F73F-4F66-B8FE-42242D873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EBD92D-E784-4632-85E2-4928661B5D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275</Words>
  <Characters>1523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Base>https://www.cabinet.qld.gov.au/documents/2023/Aug/BCCMOLAB/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7</cp:revision>
  <dcterms:created xsi:type="dcterms:W3CDTF">2023-08-10T06:43:00Z</dcterms:created>
  <dcterms:modified xsi:type="dcterms:W3CDTF">2024-09-26T21:50:00Z</dcterms:modified>
  <cp:category>Body_Corporate,Land,Legislation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0x010100C6195581182D5D4CAF2C4EF63CF37A03</vt:lpwstr>
  </property>
  <property fmtid="{D5CDD505-2E9C-101B-9397-08002B2CF9AE}" pid="3" name="_NewReviewCycle">
    <vt:lpwstr/>
  </property>
  <property fmtid="{D5CDD505-2E9C-101B-9397-08002B2CF9AE}" pid="4" name="MediaServiceImageTags">
    <vt:lpwstr/>
  </property>
</Properties>
</file>